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06" w:rsidRPr="00804D34" w:rsidRDefault="00050B44" w:rsidP="00053812">
      <w:pPr>
        <w:jc w:val="center"/>
        <w:rPr>
          <w:b/>
          <w:sz w:val="28"/>
          <w:szCs w:val="28"/>
        </w:rPr>
      </w:pPr>
      <w:r w:rsidRPr="00804D34">
        <w:rPr>
          <w:b/>
          <w:sz w:val="28"/>
          <w:szCs w:val="28"/>
        </w:rPr>
        <w:t>Уважаемые жители поселка Прямицыно!</w:t>
      </w:r>
    </w:p>
    <w:p w:rsidR="00053812" w:rsidRDefault="00053812" w:rsidP="00053812">
      <w:pPr>
        <w:shd w:val="clear" w:color="auto" w:fill="FFFFFF"/>
        <w:spacing w:before="307" w:line="298" w:lineRule="exact"/>
        <w:ind w:left="77" w:right="58" w:firstLine="518"/>
        <w:jc w:val="both"/>
      </w:pPr>
      <w:r>
        <w:rPr>
          <w:rFonts w:eastAsia="Times New Roman"/>
          <w:spacing w:val="-4"/>
          <w:sz w:val="26"/>
          <w:szCs w:val="26"/>
        </w:rPr>
        <w:t xml:space="preserve">Доводим до Вашего сведения, что на базе ОБУ «МФЦ» и его филиалов, </w:t>
      </w:r>
      <w:r>
        <w:rPr>
          <w:rFonts w:eastAsia="Times New Roman"/>
          <w:spacing w:val="-1"/>
          <w:sz w:val="26"/>
          <w:szCs w:val="26"/>
        </w:rPr>
        <w:t xml:space="preserve">расположенных во всех районах Курской области, организован прием </w:t>
      </w:r>
      <w:r>
        <w:rPr>
          <w:rFonts w:eastAsia="Times New Roman"/>
          <w:sz w:val="26"/>
          <w:szCs w:val="26"/>
        </w:rPr>
        <w:t>документов для получения государственных услуг, оказываемых Комитетом по управлению имуществом:</w:t>
      </w:r>
    </w:p>
    <w:p w:rsidR="00053812" w:rsidRDefault="00053812" w:rsidP="0005381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98" w:lineRule="exact"/>
        <w:ind w:left="106" w:right="67" w:firstLine="528"/>
        <w:jc w:val="both"/>
        <w:rPr>
          <w:spacing w:val="-30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информации об имуществе из Реестра государственного имущества Курской области;</w:t>
      </w:r>
    </w:p>
    <w:p w:rsidR="00053812" w:rsidRDefault="00053812" w:rsidP="0005381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98" w:lineRule="exact"/>
        <w:ind w:left="106" w:right="48" w:firstLine="528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Предварительное согласование предоставления земельных </w:t>
      </w:r>
      <w:r>
        <w:rPr>
          <w:rFonts w:eastAsia="Times New Roman"/>
          <w:spacing w:val="-2"/>
          <w:sz w:val="26"/>
          <w:szCs w:val="26"/>
        </w:rPr>
        <w:t xml:space="preserve">участков, государственная собственность на которые не разграничена, </w:t>
      </w:r>
      <w:r>
        <w:rPr>
          <w:rFonts w:eastAsia="Times New Roman"/>
          <w:spacing w:val="-3"/>
          <w:sz w:val="26"/>
          <w:szCs w:val="26"/>
        </w:rPr>
        <w:t xml:space="preserve">расположенных в границах города Курска, и находящихся в собственности </w:t>
      </w:r>
      <w:r>
        <w:rPr>
          <w:rFonts w:eastAsia="Times New Roman"/>
          <w:sz w:val="26"/>
          <w:szCs w:val="26"/>
        </w:rPr>
        <w:t>Курской области;</w:t>
      </w:r>
    </w:p>
    <w:p w:rsidR="00053812" w:rsidRDefault="00053812" w:rsidP="00053812">
      <w:pPr>
        <w:rPr>
          <w:sz w:val="2"/>
          <w:szCs w:val="2"/>
        </w:rPr>
      </w:pPr>
    </w:p>
    <w:p w:rsidR="00053812" w:rsidRDefault="00053812" w:rsidP="00053812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98" w:lineRule="exact"/>
        <w:ind w:left="115" w:right="38" w:firstLine="528"/>
        <w:jc w:val="both"/>
        <w:rPr>
          <w:spacing w:val="-2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Предоставление земельных участков, государственная собственность на которые не разграничена, расположенных в границах города Курска, и находящихся в собственности Курской области, в </w:t>
      </w:r>
      <w:r>
        <w:rPr>
          <w:rFonts w:eastAsia="Times New Roman"/>
          <w:spacing w:val="-1"/>
          <w:sz w:val="26"/>
          <w:szCs w:val="26"/>
        </w:rPr>
        <w:t>постоянное (бессрочное) пользование и безвозмездное пользование;</w:t>
      </w:r>
    </w:p>
    <w:p w:rsidR="00053812" w:rsidRDefault="00053812" w:rsidP="00053812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98" w:lineRule="exact"/>
        <w:ind w:left="115" w:right="29" w:firstLine="528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земельных участков, государственная собственность на которые не разграничена, расположенных в границах города Курска, и находящихся в собственности Курской области, в собственность или аренду без проведения торгов;</w:t>
      </w:r>
    </w:p>
    <w:p w:rsidR="00053812" w:rsidRDefault="00053812" w:rsidP="00053812">
      <w:pPr>
        <w:rPr>
          <w:sz w:val="2"/>
          <w:szCs w:val="2"/>
        </w:rPr>
      </w:pPr>
    </w:p>
    <w:p w:rsidR="00053812" w:rsidRDefault="00053812" w:rsidP="00053812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98" w:lineRule="exact"/>
        <w:ind w:left="134" w:right="29" w:firstLine="538"/>
        <w:jc w:val="both"/>
        <w:rPr>
          <w:spacing w:val="-2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Предоставление информации об объектах недвижимого имущества, </w:t>
      </w:r>
      <w:r>
        <w:rPr>
          <w:rFonts w:eastAsia="Times New Roman"/>
          <w:sz w:val="26"/>
          <w:szCs w:val="26"/>
        </w:rPr>
        <w:t>в том числе земельных участках, находящихся в государственной собственности Курской области, предназначенных для сдачи в аренду;</w:t>
      </w:r>
    </w:p>
    <w:p w:rsidR="00053812" w:rsidRDefault="00053812" w:rsidP="00053812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8" w:lineRule="exact"/>
        <w:ind w:left="134" w:right="19" w:firstLine="538"/>
        <w:jc w:val="both"/>
        <w:rPr>
          <w:spacing w:val="-2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Предоставление государственного имущества Курской области в </w:t>
      </w:r>
      <w:r>
        <w:rPr>
          <w:rFonts w:eastAsia="Times New Roman"/>
          <w:sz w:val="26"/>
          <w:szCs w:val="26"/>
        </w:rPr>
        <w:t>аренду;</w:t>
      </w:r>
    </w:p>
    <w:p w:rsidR="00053812" w:rsidRDefault="00053812" w:rsidP="00053812">
      <w:pPr>
        <w:shd w:val="clear" w:color="auto" w:fill="FFFFFF"/>
        <w:tabs>
          <w:tab w:val="left" w:pos="1325"/>
        </w:tabs>
        <w:spacing w:before="19" w:line="298" w:lineRule="exact"/>
        <w:ind w:left="134" w:right="10" w:firstLine="547"/>
        <w:jc w:val="both"/>
      </w:pPr>
      <w:r>
        <w:rPr>
          <w:spacing w:val="-17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Предоставление земельных участков, государственная</w:t>
      </w:r>
      <w:r>
        <w:rPr>
          <w:rFonts w:eastAsia="Times New Roman"/>
          <w:sz w:val="26"/>
          <w:szCs w:val="26"/>
        </w:rPr>
        <w:br/>
        <w:t>собственность на которые не разграничена, расположенных в границах</w:t>
      </w:r>
      <w:r>
        <w:rPr>
          <w:rFonts w:eastAsia="Times New Roman"/>
          <w:sz w:val="26"/>
          <w:szCs w:val="26"/>
        </w:rPr>
        <w:br/>
        <w:t>города Курска, и находящихся в собственности Курской области, на</w:t>
      </w:r>
      <w:r>
        <w:rPr>
          <w:rFonts w:eastAsia="Times New Roman"/>
          <w:sz w:val="26"/>
          <w:szCs w:val="26"/>
        </w:rPr>
        <w:br/>
        <w:t>торгах;</w:t>
      </w:r>
    </w:p>
    <w:p w:rsidR="00053812" w:rsidRDefault="00053812" w:rsidP="00DD4B8D">
      <w:pPr>
        <w:shd w:val="clear" w:color="auto" w:fill="FFFFFF"/>
        <w:tabs>
          <w:tab w:val="left" w:pos="1133"/>
        </w:tabs>
        <w:spacing w:line="298" w:lineRule="exact"/>
        <w:ind w:left="163" w:firstLine="528"/>
        <w:jc w:val="both"/>
      </w:pPr>
      <w:r>
        <w:rPr>
          <w:spacing w:val="-22"/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Установление сервитута в отношении земельного участка,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государственная      собственность      на      который      не      разграничена,</w:t>
      </w:r>
      <w:r w:rsidR="00DD4B8D">
        <w:t xml:space="preserve"> </w:t>
      </w:r>
      <w:r>
        <w:rPr>
          <w:rFonts w:eastAsia="Times New Roman"/>
          <w:sz w:val="24"/>
          <w:szCs w:val="24"/>
        </w:rPr>
        <w:t>расположенного     в     границах     города     Курска,     и     находящегося     в собственности Курской области;</w:t>
      </w:r>
    </w:p>
    <w:p w:rsidR="00053812" w:rsidRDefault="00053812" w:rsidP="00053812">
      <w:pPr>
        <w:shd w:val="clear" w:color="auto" w:fill="FFFFFF"/>
        <w:tabs>
          <w:tab w:val="left" w:pos="1066"/>
        </w:tabs>
        <w:spacing w:line="298" w:lineRule="exact"/>
        <w:ind w:right="29" w:firstLine="538"/>
        <w:jc w:val="both"/>
      </w:pPr>
      <w:r>
        <w:rPr>
          <w:spacing w:val="-14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Утверждение схемы расположения земельных участков,</w:t>
      </w:r>
      <w:r>
        <w:rPr>
          <w:rFonts w:eastAsia="Times New Roman"/>
          <w:sz w:val="24"/>
          <w:szCs w:val="24"/>
        </w:rPr>
        <w:br/>
        <w:t>государственная собственность</w:t>
      </w:r>
      <w:r w:rsidR="00DD4B8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которые не разграничена,</w:t>
      </w:r>
      <w:r>
        <w:rPr>
          <w:rFonts w:eastAsia="Times New Roman"/>
          <w:sz w:val="24"/>
          <w:szCs w:val="24"/>
        </w:rPr>
        <w:br/>
        <w:t>расположенных в границах города Курска, и находящихся в собственности</w:t>
      </w:r>
      <w:r>
        <w:rPr>
          <w:rFonts w:eastAsia="Times New Roman"/>
          <w:sz w:val="24"/>
          <w:szCs w:val="24"/>
        </w:rPr>
        <w:br/>
        <w:t>Курской области, на кадастровом плане территории;</w:t>
      </w:r>
    </w:p>
    <w:p w:rsidR="00053812" w:rsidRDefault="00053812" w:rsidP="00053812">
      <w:pPr>
        <w:shd w:val="clear" w:color="auto" w:fill="FFFFFF"/>
        <w:tabs>
          <w:tab w:val="left" w:pos="950"/>
        </w:tabs>
        <w:spacing w:line="298" w:lineRule="exact"/>
        <w:ind w:left="10" w:right="29" w:firstLine="586"/>
        <w:jc w:val="both"/>
      </w:pPr>
      <w:r>
        <w:rPr>
          <w:spacing w:val="-24"/>
          <w:sz w:val="24"/>
          <w:szCs w:val="24"/>
        </w:rPr>
        <w:t>10.</w:t>
      </w:r>
      <w:r>
        <w:rPr>
          <w:sz w:val="24"/>
          <w:szCs w:val="24"/>
        </w:rPr>
        <w:tab/>
      </w:r>
      <w:r w:rsidR="00DD4B8D">
        <w:rPr>
          <w:rFonts w:eastAsia="Times New Roman"/>
          <w:sz w:val="24"/>
          <w:szCs w:val="24"/>
        </w:rPr>
        <w:t xml:space="preserve">Перевод земель или земельных </w:t>
      </w:r>
      <w:r>
        <w:rPr>
          <w:rFonts w:eastAsia="Times New Roman"/>
          <w:sz w:val="24"/>
          <w:szCs w:val="24"/>
        </w:rPr>
        <w:t>участков в составе таких земель из</w:t>
      </w:r>
      <w:r>
        <w:rPr>
          <w:rFonts w:eastAsia="Times New Roman"/>
          <w:sz w:val="24"/>
          <w:szCs w:val="24"/>
        </w:rPr>
        <w:br/>
        <w:t>одной категории в другую.</w:t>
      </w:r>
    </w:p>
    <w:p w:rsidR="00053812" w:rsidRPr="00DD4B8D" w:rsidRDefault="00053812" w:rsidP="00053812">
      <w:pPr>
        <w:shd w:val="clear" w:color="auto" w:fill="FFFFFF"/>
        <w:spacing w:line="298" w:lineRule="exact"/>
        <w:ind w:left="528"/>
        <w:rPr>
          <w:b/>
        </w:rPr>
      </w:pPr>
      <w:r w:rsidRPr="00DD4B8D">
        <w:rPr>
          <w:rFonts w:eastAsia="Times New Roman"/>
          <w:b/>
          <w:sz w:val="24"/>
          <w:szCs w:val="24"/>
        </w:rPr>
        <w:t>Такие услуги как:</w:t>
      </w:r>
    </w:p>
    <w:p w:rsidR="00053812" w:rsidRDefault="00053812" w:rsidP="00053812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98" w:lineRule="exact"/>
        <w:ind w:left="19" w:right="29" w:firstLine="528"/>
        <w:jc w:val="both"/>
        <w:rPr>
          <w:spacing w:val="-28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информации об объектах недвижимого имущества, в том числе земельных участках, находящихся в государственной собственности Курской области, предназначенных для сдачи в аренду;</w:t>
      </w:r>
    </w:p>
    <w:p w:rsidR="00053812" w:rsidRDefault="00053812" w:rsidP="00053812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98" w:lineRule="exact"/>
        <w:ind w:left="19" w:right="29" w:firstLine="528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государственного имущества Курской области в аренду;</w:t>
      </w:r>
    </w:p>
    <w:p w:rsidR="00053812" w:rsidRDefault="00053812" w:rsidP="00053812">
      <w:pPr>
        <w:shd w:val="clear" w:color="auto" w:fill="FFFFFF"/>
        <w:tabs>
          <w:tab w:val="left" w:pos="1066"/>
        </w:tabs>
        <w:spacing w:line="298" w:lineRule="exact"/>
        <w:ind w:left="10" w:right="19" w:firstLine="538"/>
        <w:jc w:val="both"/>
      </w:pPr>
      <w:r>
        <w:rPr>
          <w:spacing w:val="-19"/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Предоставление информации об имуществе из Реестра</w:t>
      </w:r>
      <w:r>
        <w:rPr>
          <w:rFonts w:eastAsia="Times New Roman"/>
          <w:sz w:val="24"/>
          <w:szCs w:val="24"/>
        </w:rPr>
        <w:br/>
        <w:t>государственного имущества Курской области, также доступны для</w:t>
      </w:r>
      <w:r>
        <w:rPr>
          <w:rFonts w:eastAsia="Times New Roman"/>
          <w:sz w:val="24"/>
          <w:szCs w:val="24"/>
        </w:rPr>
        <w:br/>
        <w:t>получения в электронном виде на региональном портале государственных</w:t>
      </w:r>
      <w:r>
        <w:rPr>
          <w:rFonts w:eastAsia="Times New Roman"/>
          <w:sz w:val="24"/>
          <w:szCs w:val="24"/>
        </w:rPr>
        <w:br/>
        <w:t xml:space="preserve">услуг </w:t>
      </w:r>
      <w:r w:rsidRPr="00DD4B8D">
        <w:rPr>
          <w:rFonts w:eastAsia="Times New Roman"/>
          <w:b/>
          <w:sz w:val="24"/>
          <w:szCs w:val="24"/>
        </w:rPr>
        <w:t>(</w:t>
      </w:r>
      <w:hyperlink r:id="rId5" w:history="1">
        <w:r w:rsidRPr="00DD4B8D">
          <w:rPr>
            <w:rFonts w:eastAsia="Times New Roman"/>
            <w:b/>
            <w:sz w:val="24"/>
            <w:szCs w:val="24"/>
            <w:u w:val="single"/>
            <w:lang w:val="en-US"/>
          </w:rPr>
          <w:t>http</w:t>
        </w:r>
        <w:r w:rsidRPr="00DD4B8D">
          <w:rPr>
            <w:rFonts w:eastAsia="Times New Roman"/>
            <w:b/>
            <w:sz w:val="24"/>
            <w:szCs w:val="24"/>
            <w:u w:val="single"/>
          </w:rPr>
          <w:t>://</w:t>
        </w:r>
        <w:proofErr w:type="spellStart"/>
        <w:r w:rsidRPr="00DD4B8D">
          <w:rPr>
            <w:rFonts w:eastAsia="Times New Roman"/>
            <w:b/>
            <w:sz w:val="24"/>
            <w:szCs w:val="24"/>
            <w:u w:val="single"/>
            <w:lang w:val="en-US"/>
          </w:rPr>
          <w:t>rpgu</w:t>
        </w:r>
        <w:proofErr w:type="spellEnd"/>
        <w:r w:rsidRPr="00DD4B8D">
          <w:rPr>
            <w:rFonts w:eastAsia="Times New Roman"/>
            <w:b/>
            <w:sz w:val="24"/>
            <w:szCs w:val="24"/>
            <w:u w:val="single"/>
          </w:rPr>
          <w:t>.</w:t>
        </w:r>
        <w:proofErr w:type="spellStart"/>
        <w:r w:rsidRPr="00DD4B8D">
          <w:rPr>
            <w:rFonts w:eastAsia="Times New Roman"/>
            <w:b/>
            <w:sz w:val="24"/>
            <w:szCs w:val="24"/>
            <w:u w:val="single"/>
            <w:lang w:val="en-US"/>
          </w:rPr>
          <w:t>rkursk</w:t>
        </w:r>
        <w:proofErr w:type="spellEnd"/>
        <w:r w:rsidRPr="00DD4B8D">
          <w:rPr>
            <w:rFonts w:eastAsia="Times New Roman"/>
            <w:b/>
            <w:sz w:val="24"/>
            <w:szCs w:val="24"/>
            <w:u w:val="single"/>
          </w:rPr>
          <w:t>.</w:t>
        </w:r>
        <w:proofErr w:type="spellStart"/>
        <w:r w:rsidRPr="00DD4B8D">
          <w:rPr>
            <w:rFonts w:eastAsia="Times New Roman"/>
            <w:b/>
            <w:sz w:val="24"/>
            <w:szCs w:val="24"/>
            <w:u w:val="single"/>
            <w:lang w:val="en-US"/>
          </w:rPr>
          <w:t>ru</w:t>
        </w:r>
        <w:proofErr w:type="spellEnd"/>
        <w:r w:rsidRPr="00DD4B8D">
          <w:rPr>
            <w:rFonts w:eastAsia="Times New Roman"/>
            <w:b/>
            <w:sz w:val="24"/>
            <w:szCs w:val="24"/>
            <w:u w:val="single"/>
          </w:rPr>
          <w:t>/</w:t>
        </w:r>
      </w:hyperlink>
      <w:r w:rsidRPr="00DD4B8D">
        <w:rPr>
          <w:rFonts w:eastAsia="Times New Roman"/>
          <w:b/>
          <w:sz w:val="24"/>
          <w:szCs w:val="24"/>
        </w:rPr>
        <w:t>).</w:t>
      </w:r>
    </w:p>
    <w:p w:rsidR="00053812" w:rsidRDefault="00053812" w:rsidP="00053812">
      <w:pPr>
        <w:shd w:val="clear" w:color="auto" w:fill="FFFFFF"/>
        <w:spacing w:line="298" w:lineRule="exact"/>
        <w:ind w:left="19" w:right="29" w:firstLine="518"/>
        <w:jc w:val="both"/>
      </w:pPr>
      <w:r>
        <w:rPr>
          <w:rFonts w:eastAsia="Times New Roman"/>
          <w:sz w:val="24"/>
          <w:szCs w:val="24"/>
        </w:rPr>
        <w:t xml:space="preserve">Также, с 1 июня 2016 </w:t>
      </w:r>
      <w:proofErr w:type="gramStart"/>
      <w:r>
        <w:rPr>
          <w:rFonts w:eastAsia="Times New Roman"/>
          <w:sz w:val="24"/>
          <w:szCs w:val="24"/>
        </w:rPr>
        <w:t>гада</w:t>
      </w:r>
      <w:proofErr w:type="gramEnd"/>
      <w:r>
        <w:rPr>
          <w:rFonts w:eastAsia="Times New Roman"/>
          <w:sz w:val="24"/>
          <w:szCs w:val="24"/>
        </w:rPr>
        <w:t xml:space="preserve"> в офисах ОБУ «МФЦ» организуется предоставление услуг акционерного общества "Федеральная корпорация по развитию малого и среднего предпринимательства" (далее - АО Корпорация «МСП»):</w:t>
      </w:r>
    </w:p>
    <w:p w:rsidR="00053812" w:rsidRDefault="00053812" w:rsidP="00053812">
      <w:pPr>
        <w:shd w:val="clear" w:color="auto" w:fill="FFFFFF"/>
        <w:tabs>
          <w:tab w:val="left" w:pos="864"/>
        </w:tabs>
        <w:spacing w:before="19" w:line="288" w:lineRule="exact"/>
        <w:ind w:left="29" w:firstLine="576"/>
        <w:jc w:val="both"/>
      </w:pPr>
      <w:proofErr w:type="gramStart"/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подбору по заданным параметрам информации о недвижимом</w:t>
      </w:r>
      <w:r>
        <w:rPr>
          <w:rFonts w:eastAsia="Times New Roman"/>
          <w:sz w:val="24"/>
          <w:szCs w:val="24"/>
        </w:rPr>
        <w:br/>
        <w:t>имуществе, включенном в перечни государственного и муниципального</w:t>
      </w:r>
      <w:r>
        <w:rPr>
          <w:rFonts w:eastAsia="Times New Roman"/>
          <w:sz w:val="24"/>
          <w:szCs w:val="24"/>
        </w:rPr>
        <w:br/>
        <w:t>имущества, предусмотренные частью 4 статьи 18 Федерального закона от</w:t>
      </w:r>
      <w:r>
        <w:rPr>
          <w:rFonts w:eastAsia="Times New Roman"/>
          <w:sz w:val="24"/>
          <w:szCs w:val="24"/>
        </w:rPr>
        <w:br/>
        <w:t>24.07.2007 № 209-ФЗ «О развитии малого и среднего предпринимательства</w:t>
      </w:r>
      <w:r>
        <w:rPr>
          <w:rFonts w:eastAsia="Times New Roman"/>
          <w:sz w:val="24"/>
          <w:szCs w:val="24"/>
        </w:rPr>
        <w:br/>
        <w:t>в Российской Федерации», и свободном от прав третьих лиц;</w:t>
      </w:r>
      <w:proofErr w:type="gramEnd"/>
    </w:p>
    <w:p w:rsidR="00053812" w:rsidRDefault="00053812" w:rsidP="00053812">
      <w:pPr>
        <w:shd w:val="clear" w:color="auto" w:fill="FFFFFF"/>
        <w:tabs>
          <w:tab w:val="left" w:pos="941"/>
        </w:tabs>
        <w:spacing w:before="29" w:line="288" w:lineRule="exact"/>
        <w:ind w:left="29" w:firstLine="528"/>
        <w:jc w:val="both"/>
      </w:pPr>
      <w:proofErr w:type="gramStart"/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предоставлению по заданным параметрам информации об</w:t>
      </w:r>
      <w:r>
        <w:rPr>
          <w:rFonts w:eastAsia="Times New Roman"/>
          <w:sz w:val="24"/>
          <w:szCs w:val="24"/>
        </w:rPr>
        <w:br/>
        <w:t>организации участия субъектов малого и среднего предпринимательства в</w:t>
      </w:r>
      <w:r>
        <w:rPr>
          <w:rFonts w:eastAsia="Times New Roman"/>
          <w:sz w:val="24"/>
          <w:szCs w:val="24"/>
        </w:rPr>
        <w:br/>
        <w:t>закупках товаров, работ, услуг, в том числе инновационной продукции,</w:t>
      </w:r>
      <w:r>
        <w:rPr>
          <w:rFonts w:eastAsia="Times New Roman"/>
          <w:sz w:val="24"/>
          <w:szCs w:val="24"/>
        </w:rPr>
        <w:br/>
        <w:t>высокотехнологичной продукции, конкретных заказчиков, определенных</w:t>
      </w:r>
      <w:r>
        <w:rPr>
          <w:rFonts w:eastAsia="Times New Roman"/>
          <w:sz w:val="24"/>
          <w:szCs w:val="24"/>
        </w:rPr>
        <w:br/>
        <w:t>Правительством Российской Федерации в соответствии с Федеральным</w:t>
      </w:r>
      <w:r>
        <w:rPr>
          <w:rFonts w:eastAsia="Times New Roman"/>
          <w:sz w:val="24"/>
          <w:szCs w:val="24"/>
        </w:rPr>
        <w:br/>
        <w:t>законом от 18.07.2011 № 223-ФЗ «О закупках товаров, работ, услуг</w:t>
      </w:r>
      <w:r>
        <w:rPr>
          <w:rFonts w:eastAsia="Times New Roman"/>
          <w:sz w:val="24"/>
          <w:szCs w:val="24"/>
        </w:rPr>
        <w:br/>
        <w:t>отдельными видами юридических лиц»;</w:t>
      </w:r>
      <w:proofErr w:type="gramEnd"/>
    </w:p>
    <w:p w:rsidR="00053812" w:rsidRDefault="00053812" w:rsidP="00053812">
      <w:pPr>
        <w:shd w:val="clear" w:color="auto" w:fill="FFFFFF"/>
        <w:tabs>
          <w:tab w:val="left" w:pos="864"/>
        </w:tabs>
        <w:spacing w:before="29" w:line="298" w:lineRule="exact"/>
        <w:ind w:left="38" w:right="10" w:firstLine="538"/>
        <w:jc w:val="both"/>
        <w:rPr>
          <w:rFonts w:eastAsia="Times New Roman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предоставлению информации о формах и условиях финансовой</w:t>
      </w:r>
      <w:r>
        <w:rPr>
          <w:rFonts w:eastAsia="Times New Roman"/>
          <w:sz w:val="24"/>
          <w:szCs w:val="24"/>
        </w:rPr>
        <w:br/>
        <w:t>поддержки субъектов малого и среднего предпринимательства по</w:t>
      </w:r>
      <w:r>
        <w:rPr>
          <w:rFonts w:eastAsia="Times New Roman"/>
          <w:sz w:val="24"/>
          <w:szCs w:val="24"/>
        </w:rPr>
        <w:br/>
        <w:t>заданным параметрам.</w:t>
      </w:r>
    </w:p>
    <w:p w:rsidR="00DD4B8D" w:rsidRDefault="00804D34" w:rsidP="00053812">
      <w:pPr>
        <w:shd w:val="clear" w:color="auto" w:fill="FFFFFF"/>
        <w:tabs>
          <w:tab w:val="left" w:pos="864"/>
        </w:tabs>
        <w:spacing w:before="29" w:line="298" w:lineRule="exact"/>
        <w:ind w:left="38" w:right="10" w:firstLine="538"/>
        <w:jc w:val="both"/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DD4B8D">
        <w:rPr>
          <w:rFonts w:eastAsia="Times New Roman"/>
          <w:sz w:val="24"/>
          <w:szCs w:val="24"/>
        </w:rPr>
        <w:t xml:space="preserve">Комитет по управлению </w:t>
      </w:r>
      <w:r>
        <w:rPr>
          <w:rFonts w:eastAsia="Times New Roman"/>
          <w:sz w:val="24"/>
          <w:szCs w:val="24"/>
        </w:rPr>
        <w:t xml:space="preserve">имуществом Курской области </w:t>
      </w:r>
    </w:p>
    <w:sectPr w:rsidR="00DD4B8D" w:rsidSect="00050B4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F5A"/>
    <w:multiLevelType w:val="singleLevel"/>
    <w:tmpl w:val="9F64344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396516AD"/>
    <w:multiLevelType w:val="singleLevel"/>
    <w:tmpl w:val="5E02DF1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9954300"/>
    <w:multiLevelType w:val="singleLevel"/>
    <w:tmpl w:val="385A4924"/>
    <w:lvl w:ilvl="0">
      <w:start w:val="3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>
    <w:nsid w:val="797725A2"/>
    <w:multiLevelType w:val="singleLevel"/>
    <w:tmpl w:val="D21ABC3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50B44"/>
    <w:rsid w:val="00050B44"/>
    <w:rsid w:val="00053812"/>
    <w:rsid w:val="00804D34"/>
    <w:rsid w:val="00DD4B8D"/>
    <w:rsid w:val="00EC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gu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priem-ira</dc:creator>
  <cp:lastModifiedBy>priem-ira</cp:lastModifiedBy>
  <cp:revision>1</cp:revision>
  <cp:lastPrinted>2016-07-06T08:08:00Z</cp:lastPrinted>
  <dcterms:created xsi:type="dcterms:W3CDTF">2016-07-06T07:18:00Z</dcterms:created>
  <dcterms:modified xsi:type="dcterms:W3CDTF">2016-07-06T08:09:00Z</dcterms:modified>
</cp:coreProperties>
</file>